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E18918F" w14:textId="77777777" w:rsidR="000C7032" w:rsidRDefault="00000000">
      <w:pPr>
        <w:rPr>
          <w:b/>
          <w:sz w:val="26"/>
          <w:szCs w:val="26"/>
        </w:rPr>
      </w:pPr>
      <w:r>
        <w:rPr>
          <w:b/>
          <w:sz w:val="26"/>
          <w:szCs w:val="26"/>
        </w:rPr>
        <w:t>Module 8: Combined Grievance and Whistleblowing Mechanism Policy Template</w:t>
      </w:r>
    </w:p>
    <w:p w14:paraId="6F950472" w14:textId="77777777" w:rsidR="000C7032" w:rsidRDefault="000C7032">
      <w:pPr>
        <w:rPr>
          <w:b/>
          <w:sz w:val="26"/>
          <w:szCs w:val="26"/>
        </w:rPr>
      </w:pPr>
    </w:p>
    <w:tbl>
      <w:tblPr>
        <w:tblStyle w:val="a"/>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C7032" w14:paraId="06B454B4" w14:textId="77777777">
        <w:tc>
          <w:tcPr>
            <w:tcW w:w="9026" w:type="dxa"/>
            <w:shd w:val="clear" w:color="auto" w:fill="FFF2CC"/>
            <w:tcMar>
              <w:top w:w="100" w:type="dxa"/>
              <w:left w:w="100" w:type="dxa"/>
              <w:bottom w:w="100" w:type="dxa"/>
              <w:right w:w="100" w:type="dxa"/>
            </w:tcMar>
          </w:tcPr>
          <w:p w14:paraId="42D88007" w14:textId="77777777" w:rsidR="000C7032" w:rsidRDefault="00000000">
            <w:pPr>
              <w:rPr>
                <w:b/>
                <w:sz w:val="26"/>
                <w:szCs w:val="26"/>
              </w:rPr>
            </w:pPr>
            <w:r>
              <w:rPr>
                <w:i/>
              </w:rPr>
              <w:t>This template provides a simple and practical example of a combined grievance and whistle-blowing mechanism policy. The policy should be tailored to reflect the specific context, size, and resources of each company, including how concerns can be submitted and by whom. Where needed, companies may choose to separate the two mechanisms into distinct policies.</w:t>
            </w:r>
          </w:p>
        </w:tc>
      </w:tr>
    </w:tbl>
    <w:p w14:paraId="4F222DCB" w14:textId="77777777" w:rsidR="000C7032" w:rsidRDefault="000C7032">
      <w:pPr>
        <w:rPr>
          <w:i/>
        </w:rPr>
      </w:pPr>
    </w:p>
    <w:p w14:paraId="6D43AB9F" w14:textId="77777777" w:rsidR="000C7032" w:rsidRDefault="00000000">
      <w:pPr>
        <w:pStyle w:val="Heading4"/>
        <w:keepNext w:val="0"/>
        <w:keepLines w:val="0"/>
        <w:widowControl w:val="0"/>
        <w:spacing w:before="0" w:after="40" w:line="240" w:lineRule="auto"/>
        <w:rPr>
          <w:b/>
          <w:color w:val="000000"/>
          <w:sz w:val="22"/>
          <w:szCs w:val="22"/>
        </w:rPr>
      </w:pPr>
      <w:bookmarkStart w:id="0" w:name="_ab35v3weq2dg" w:colFirst="0" w:colLast="0"/>
      <w:bookmarkEnd w:id="0"/>
      <w:r>
        <w:rPr>
          <w:b/>
          <w:color w:val="000000"/>
          <w:sz w:val="22"/>
          <w:szCs w:val="22"/>
        </w:rPr>
        <w:t>1. Purpose</w:t>
      </w:r>
    </w:p>
    <w:p w14:paraId="581BDBA9" w14:textId="77777777" w:rsidR="000C7032" w:rsidRDefault="00000000">
      <w:pPr>
        <w:widowControl w:val="0"/>
        <w:spacing w:before="240" w:after="240" w:line="240" w:lineRule="auto"/>
      </w:pPr>
      <w:r>
        <w:t>This policy sets out how our company receives, handles, and responds to concerns raised through our grievance and whistle-blowing mechanisms. These mechanisms support our commitment to responsible business conduct, transparency, and respect for human rights.</w:t>
      </w:r>
    </w:p>
    <w:p w14:paraId="3FC6C79F" w14:textId="77777777" w:rsidR="000C7032" w:rsidRDefault="00000000">
      <w:pPr>
        <w:pStyle w:val="Heading4"/>
        <w:keepNext w:val="0"/>
        <w:keepLines w:val="0"/>
        <w:widowControl w:val="0"/>
        <w:spacing w:before="240" w:after="40" w:line="240" w:lineRule="auto"/>
        <w:rPr>
          <w:b/>
          <w:color w:val="000000"/>
          <w:sz w:val="22"/>
          <w:szCs w:val="22"/>
        </w:rPr>
      </w:pPr>
      <w:bookmarkStart w:id="1" w:name="_n4lmi68q7gbl" w:colFirst="0" w:colLast="0"/>
      <w:bookmarkEnd w:id="1"/>
      <w:r>
        <w:rPr>
          <w:b/>
          <w:color w:val="000000"/>
          <w:sz w:val="22"/>
          <w:szCs w:val="22"/>
        </w:rPr>
        <w:t>2. Scope</w:t>
      </w:r>
    </w:p>
    <w:p w14:paraId="47E507D0" w14:textId="77777777" w:rsidR="000C7032" w:rsidRDefault="00000000">
      <w:pPr>
        <w:widowControl w:val="0"/>
        <w:spacing w:before="240" w:after="240" w:line="240" w:lineRule="auto"/>
      </w:pPr>
      <w:r>
        <w:t>This policy applies to all employees, contractors, suppliers, and external stakeholders who wish to raise a concern relating to our operations, business partners, or supply chain.</w:t>
      </w:r>
    </w:p>
    <w:p w14:paraId="3869835D" w14:textId="77777777" w:rsidR="000C7032" w:rsidRDefault="00000000">
      <w:pPr>
        <w:pStyle w:val="Heading4"/>
        <w:keepNext w:val="0"/>
        <w:keepLines w:val="0"/>
        <w:widowControl w:val="0"/>
        <w:spacing w:before="240" w:after="40" w:line="240" w:lineRule="auto"/>
        <w:rPr>
          <w:b/>
          <w:color w:val="000000"/>
          <w:sz w:val="22"/>
          <w:szCs w:val="22"/>
        </w:rPr>
      </w:pPr>
      <w:bookmarkStart w:id="2" w:name="_muo5xz71tqk9" w:colFirst="0" w:colLast="0"/>
      <w:bookmarkEnd w:id="2"/>
      <w:r>
        <w:rPr>
          <w:b/>
          <w:color w:val="000000"/>
          <w:sz w:val="22"/>
          <w:szCs w:val="22"/>
        </w:rPr>
        <w:t>3. Grievance Mechanism</w:t>
      </w:r>
    </w:p>
    <w:p w14:paraId="42E16798" w14:textId="77777777" w:rsidR="000C7032" w:rsidRDefault="00000000">
      <w:pPr>
        <w:widowControl w:val="0"/>
        <w:spacing w:before="240" w:after="240" w:line="240" w:lineRule="auto"/>
      </w:pPr>
      <w:r>
        <w:t>Grievances are concerns raised by individuals or groups who believe they have been negatively impacted by our business or supply chain activities.</w:t>
      </w:r>
    </w:p>
    <w:p w14:paraId="5C4FFFC5" w14:textId="77777777" w:rsidR="000C7032" w:rsidRDefault="00000000">
      <w:pPr>
        <w:widowControl w:val="0"/>
        <w:numPr>
          <w:ilvl w:val="0"/>
          <w:numId w:val="1"/>
        </w:numPr>
        <w:spacing w:before="240" w:line="240" w:lineRule="auto"/>
      </w:pPr>
      <w:r>
        <w:t>Grievances may relate to: working conditions, human rights, health and safety, discrimination, environmental impacts, etc.</w:t>
      </w:r>
      <w:r>
        <w:br/>
      </w:r>
    </w:p>
    <w:p w14:paraId="04140256" w14:textId="77777777" w:rsidR="000C7032" w:rsidRDefault="00000000">
      <w:pPr>
        <w:widowControl w:val="0"/>
        <w:numPr>
          <w:ilvl w:val="0"/>
          <w:numId w:val="1"/>
        </w:numPr>
        <w:spacing w:line="240" w:lineRule="auto"/>
      </w:pPr>
      <w:r>
        <w:t>Grievances should be submitted in writing to [insert contact email or postal address].</w:t>
      </w:r>
      <w:r>
        <w:br/>
      </w:r>
    </w:p>
    <w:p w14:paraId="0EAA4196" w14:textId="77777777" w:rsidR="000C7032" w:rsidRDefault="00000000">
      <w:pPr>
        <w:widowControl w:val="0"/>
        <w:numPr>
          <w:ilvl w:val="0"/>
          <w:numId w:val="1"/>
        </w:numPr>
        <w:spacing w:line="240" w:lineRule="auto"/>
      </w:pPr>
      <w:r>
        <w:t>The company will acknowledge receipt within [X] days and seek to resolve the grievance through dialogue and appropriate remedial action.</w:t>
      </w:r>
      <w:r>
        <w:br/>
      </w:r>
    </w:p>
    <w:p w14:paraId="34A2CEA4" w14:textId="77777777" w:rsidR="000C7032" w:rsidRDefault="00000000">
      <w:pPr>
        <w:widowControl w:val="0"/>
        <w:numPr>
          <w:ilvl w:val="0"/>
          <w:numId w:val="1"/>
        </w:numPr>
        <w:spacing w:line="240" w:lineRule="auto"/>
      </w:pPr>
      <w:r>
        <w:t>Where possible, complainants will be kept informed of progress and outcomes.</w:t>
      </w:r>
      <w:r>
        <w:br/>
      </w:r>
    </w:p>
    <w:p w14:paraId="64DE376D" w14:textId="77777777" w:rsidR="000C7032" w:rsidRDefault="00000000">
      <w:pPr>
        <w:widowControl w:val="0"/>
        <w:numPr>
          <w:ilvl w:val="0"/>
          <w:numId w:val="1"/>
        </w:numPr>
        <w:spacing w:after="240" w:line="240" w:lineRule="auto"/>
      </w:pPr>
      <w:r>
        <w:t>Confidentiality will be maintained, and no retaliation will be tolerated.</w:t>
      </w:r>
      <w:r>
        <w:br/>
      </w:r>
    </w:p>
    <w:p w14:paraId="3C01463C" w14:textId="77777777" w:rsidR="000C7032" w:rsidRDefault="00000000">
      <w:pPr>
        <w:pStyle w:val="Heading4"/>
        <w:keepNext w:val="0"/>
        <w:keepLines w:val="0"/>
        <w:widowControl w:val="0"/>
        <w:spacing w:before="240" w:after="40" w:line="240" w:lineRule="auto"/>
        <w:rPr>
          <w:b/>
          <w:color w:val="000000"/>
          <w:sz w:val="22"/>
          <w:szCs w:val="22"/>
        </w:rPr>
      </w:pPr>
      <w:bookmarkStart w:id="3" w:name="_1c15n9ov9ku" w:colFirst="0" w:colLast="0"/>
      <w:bookmarkEnd w:id="3"/>
      <w:r>
        <w:rPr>
          <w:b/>
          <w:color w:val="000000"/>
          <w:sz w:val="22"/>
          <w:szCs w:val="22"/>
        </w:rPr>
        <w:t>4. Whistle-Blowing Mechanism</w:t>
      </w:r>
    </w:p>
    <w:p w14:paraId="17F04C62" w14:textId="77777777" w:rsidR="000C7032" w:rsidRDefault="00000000">
      <w:pPr>
        <w:widowControl w:val="0"/>
        <w:spacing w:before="240" w:after="240" w:line="240" w:lineRule="auto"/>
      </w:pPr>
      <w:r>
        <w:t>Whistle-blowing refers to the reporting of suspected misconduct, wrongdoing, or breaches of policy, even if the whistle-blower is not directly affected.</w:t>
      </w:r>
    </w:p>
    <w:p w14:paraId="78AF043F" w14:textId="77777777" w:rsidR="000C7032" w:rsidRDefault="00000000">
      <w:pPr>
        <w:widowControl w:val="0"/>
        <w:numPr>
          <w:ilvl w:val="0"/>
          <w:numId w:val="2"/>
        </w:numPr>
        <w:spacing w:before="240" w:line="240" w:lineRule="auto"/>
      </w:pPr>
      <w:r>
        <w:t>Concerns may relate to: bribery, corruption, fraud, money laundering, human rights violations, illegal activity, etc.</w:t>
      </w:r>
      <w:r>
        <w:br/>
      </w:r>
    </w:p>
    <w:p w14:paraId="6D42CB03" w14:textId="77777777" w:rsidR="000C7032" w:rsidRDefault="00000000">
      <w:pPr>
        <w:widowControl w:val="0"/>
        <w:numPr>
          <w:ilvl w:val="0"/>
          <w:numId w:val="2"/>
        </w:numPr>
        <w:spacing w:line="240" w:lineRule="auto"/>
      </w:pPr>
      <w:r>
        <w:t>Reports may be made anonymously via [insert anonymous reporting channel/tool/email/postal address].</w:t>
      </w:r>
      <w:r>
        <w:br/>
      </w:r>
    </w:p>
    <w:p w14:paraId="3673221C" w14:textId="77777777" w:rsidR="000C7032" w:rsidRDefault="00000000">
      <w:pPr>
        <w:widowControl w:val="0"/>
        <w:numPr>
          <w:ilvl w:val="0"/>
          <w:numId w:val="2"/>
        </w:numPr>
        <w:spacing w:line="240" w:lineRule="auto"/>
      </w:pPr>
      <w:r>
        <w:t>All reports will be treated seriously and investigated appropriately.</w:t>
      </w:r>
      <w:r>
        <w:br/>
      </w:r>
    </w:p>
    <w:p w14:paraId="79F054ED" w14:textId="77777777" w:rsidR="000C7032" w:rsidRDefault="00000000">
      <w:pPr>
        <w:widowControl w:val="0"/>
        <w:numPr>
          <w:ilvl w:val="0"/>
          <w:numId w:val="2"/>
        </w:numPr>
        <w:spacing w:after="240" w:line="240" w:lineRule="auto"/>
      </w:pPr>
      <w:r>
        <w:t>The company is committed to protecting whistle-blowers from retaliation or disadvantage.</w:t>
      </w:r>
    </w:p>
    <w:p w14:paraId="13F6F040" w14:textId="77777777" w:rsidR="000C7032" w:rsidRDefault="00000000">
      <w:pPr>
        <w:pStyle w:val="Heading4"/>
        <w:keepNext w:val="0"/>
        <w:keepLines w:val="0"/>
        <w:widowControl w:val="0"/>
        <w:spacing w:before="240" w:after="40" w:line="240" w:lineRule="auto"/>
        <w:rPr>
          <w:b/>
          <w:color w:val="000000"/>
          <w:sz w:val="22"/>
          <w:szCs w:val="22"/>
        </w:rPr>
      </w:pPr>
      <w:bookmarkStart w:id="4" w:name="_jlg2ekd9a55k" w:colFirst="0" w:colLast="0"/>
      <w:bookmarkEnd w:id="4"/>
      <w:r>
        <w:rPr>
          <w:b/>
          <w:color w:val="000000"/>
          <w:sz w:val="22"/>
          <w:szCs w:val="22"/>
        </w:rPr>
        <w:lastRenderedPageBreak/>
        <w:t>5. Handling and Follow-Up</w:t>
      </w:r>
    </w:p>
    <w:p w14:paraId="036B8D50" w14:textId="77777777" w:rsidR="000C7032" w:rsidRDefault="00000000">
      <w:pPr>
        <w:widowControl w:val="0"/>
        <w:spacing w:before="240" w:after="240" w:line="240" w:lineRule="auto"/>
      </w:pPr>
      <w:r>
        <w:t>All concerns raised will be logged, reviewed, and assessed by [insert responsible person or team]. The company will aim to respond within [X] days and take appropriate action in line with internal procedures.</w:t>
      </w:r>
    </w:p>
    <w:p w14:paraId="5018E32B" w14:textId="77777777" w:rsidR="000C7032" w:rsidRDefault="00000000">
      <w:pPr>
        <w:pStyle w:val="Heading4"/>
        <w:keepNext w:val="0"/>
        <w:keepLines w:val="0"/>
        <w:widowControl w:val="0"/>
        <w:spacing w:before="240" w:after="40" w:line="240" w:lineRule="auto"/>
        <w:rPr>
          <w:b/>
          <w:color w:val="000000"/>
          <w:sz w:val="22"/>
          <w:szCs w:val="22"/>
        </w:rPr>
      </w:pPr>
      <w:bookmarkStart w:id="5" w:name="_vvry1omc8743" w:colFirst="0" w:colLast="0"/>
      <w:bookmarkEnd w:id="5"/>
      <w:r>
        <w:rPr>
          <w:b/>
          <w:color w:val="000000"/>
          <w:sz w:val="22"/>
          <w:szCs w:val="22"/>
        </w:rPr>
        <w:t>6. Review and Accessibility</w:t>
      </w:r>
    </w:p>
    <w:p w14:paraId="65CFCFCC" w14:textId="77777777" w:rsidR="000C7032" w:rsidRDefault="00000000">
      <w:pPr>
        <w:widowControl w:val="0"/>
        <w:spacing w:before="240" w:line="240" w:lineRule="auto"/>
      </w:pPr>
      <w:r>
        <w:t>This policy will be reviewed annually and made available to all relevant stakeholders. Translations or accessible versions will be provided upon request.</w:t>
      </w:r>
    </w:p>
    <w:sectPr w:rsidR="000C7032" w:rsidSect="00A470F5">
      <w:headerReference w:type="even" r:id="rId10"/>
      <w:headerReference w:type="default" r:id="rId11"/>
      <w:footerReference w:type="default" r:id="rId12"/>
      <w:headerReference w:type="first" r:id="rId13"/>
      <w:pgSz w:w="11906" w:h="16838"/>
      <w:pgMar w:top="1188" w:right="1440" w:bottom="1440" w:left="1440" w:header="720" w:footer="3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A27A2" w14:textId="77777777" w:rsidR="0001042B" w:rsidRDefault="0001042B" w:rsidP="00A470F5">
      <w:pPr>
        <w:spacing w:line="240" w:lineRule="auto"/>
      </w:pPr>
      <w:r>
        <w:separator/>
      </w:r>
    </w:p>
  </w:endnote>
  <w:endnote w:type="continuationSeparator" w:id="0">
    <w:p w14:paraId="5A15DFB2" w14:textId="77777777" w:rsidR="0001042B" w:rsidRDefault="0001042B" w:rsidP="00A47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FA93" w14:textId="750B06D4" w:rsidR="00A470F5" w:rsidRDefault="00A470F5" w:rsidP="00A470F5">
    <w:pPr>
      <w:pStyle w:val="Footer"/>
      <w:jc w:val="right"/>
    </w:pPr>
    <w:r>
      <w:rPr>
        <w:noProof/>
      </w:rPr>
      <w:drawing>
        <wp:inline distT="0" distB="0" distL="0" distR="0" wp14:anchorId="4311FB16" wp14:editId="23DA4F70">
          <wp:extent cx="1101969" cy="437565"/>
          <wp:effectExtent l="0" t="0" r="3175" b="0"/>
          <wp:docPr id="121302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29201" name="Picture 1213029201"/>
                  <pic:cNvPicPr/>
                </pic:nvPicPr>
                <pic:blipFill>
                  <a:blip r:embed="rId1">
                    <a:extLst>
                      <a:ext uri="{28A0092B-C50C-407E-A947-70E740481C1C}">
                        <a14:useLocalDpi xmlns:a14="http://schemas.microsoft.com/office/drawing/2010/main" val="0"/>
                      </a:ext>
                    </a:extLst>
                  </a:blip>
                  <a:stretch>
                    <a:fillRect/>
                  </a:stretch>
                </pic:blipFill>
                <pic:spPr>
                  <a:xfrm>
                    <a:off x="0" y="0"/>
                    <a:ext cx="1249361" cy="49609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59D75" w14:textId="77777777" w:rsidR="0001042B" w:rsidRDefault="0001042B" w:rsidP="00A470F5">
      <w:pPr>
        <w:spacing w:line="240" w:lineRule="auto"/>
      </w:pPr>
      <w:r>
        <w:separator/>
      </w:r>
    </w:p>
  </w:footnote>
  <w:footnote w:type="continuationSeparator" w:id="0">
    <w:p w14:paraId="5F8C25F5" w14:textId="77777777" w:rsidR="0001042B" w:rsidRDefault="0001042B" w:rsidP="00A470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9F41" w14:textId="77777777" w:rsidR="00A470F5" w:rsidRDefault="00A470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124E" w14:textId="77777777" w:rsidR="00A470F5" w:rsidRDefault="00A470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773" w14:textId="77777777" w:rsidR="00A470F5" w:rsidRDefault="00A470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F05"/>
    <w:multiLevelType w:val="multilevel"/>
    <w:tmpl w:val="904654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0B72AB"/>
    <w:multiLevelType w:val="multilevel"/>
    <w:tmpl w:val="B2D63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1523205">
    <w:abstractNumId w:val="0"/>
  </w:num>
  <w:num w:numId="2" w16cid:durableId="1636371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032"/>
    <w:rsid w:val="0001042B"/>
    <w:rsid w:val="000C7032"/>
    <w:rsid w:val="00A470F5"/>
    <w:rsid w:val="00D602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D452"/>
  <w15:docId w15:val="{2D2EBC66-A18F-F745-8A37-BFCE3AA6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A470F5"/>
    <w:pPr>
      <w:tabs>
        <w:tab w:val="center" w:pos="4680"/>
        <w:tab w:val="right" w:pos="9360"/>
      </w:tabs>
      <w:spacing w:line="240" w:lineRule="auto"/>
    </w:pPr>
  </w:style>
  <w:style w:type="character" w:customStyle="1" w:styleId="HeaderChar">
    <w:name w:val="Header Char"/>
    <w:basedOn w:val="DefaultParagraphFont"/>
    <w:link w:val="Header"/>
    <w:uiPriority w:val="99"/>
    <w:rsid w:val="00A470F5"/>
  </w:style>
  <w:style w:type="paragraph" w:styleId="Footer">
    <w:name w:val="footer"/>
    <w:basedOn w:val="Normal"/>
    <w:link w:val="FooterChar"/>
    <w:uiPriority w:val="99"/>
    <w:unhideWhenUsed/>
    <w:rsid w:val="00A470F5"/>
    <w:pPr>
      <w:tabs>
        <w:tab w:val="center" w:pos="4680"/>
        <w:tab w:val="right" w:pos="9360"/>
      </w:tabs>
      <w:spacing w:line="240" w:lineRule="auto"/>
    </w:pPr>
  </w:style>
  <w:style w:type="character" w:customStyle="1" w:styleId="FooterChar">
    <w:name w:val="Footer Char"/>
    <w:basedOn w:val="DefaultParagraphFont"/>
    <w:link w:val="Footer"/>
    <w:uiPriority w:val="99"/>
    <w:rsid w:val="00A47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6956a7-f335-4ea8-828b-612e23c812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E44542EE1F0D4C9AC13DADF0D124DD" ma:contentTypeVersion="12" ma:contentTypeDescription="Create a new document." ma:contentTypeScope="" ma:versionID="17af8717b04ce2dd93425a7dce7f3ccc">
  <xsd:schema xmlns:xsd="http://www.w3.org/2001/XMLSchema" xmlns:xs="http://www.w3.org/2001/XMLSchema" xmlns:p="http://schemas.microsoft.com/office/2006/metadata/properties" xmlns:ns2="b16956a7-f335-4ea8-828b-612e23c812af" xmlns:ns3="0dc60d47-360a-4be9-a223-9b9120e983b7" targetNamespace="http://schemas.microsoft.com/office/2006/metadata/properties" ma:root="true" ma:fieldsID="84701a2aeba0c408e428941006d7563e" ns2:_="" ns3:_="">
    <xsd:import namespace="b16956a7-f335-4ea8-828b-612e23c812af"/>
    <xsd:import namespace="0dc60d47-360a-4be9-a223-9b9120e98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956a7-f335-4ea8-828b-612e23c81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5e7eab7-17d1-4281-9fa1-19e5347e56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60d47-360a-4be9-a223-9b9120e983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73953-50D8-4749-AAB9-46D325675DB8}">
  <ds:schemaRefs>
    <ds:schemaRef ds:uri="http://schemas.microsoft.com/office/2006/metadata/properties"/>
    <ds:schemaRef ds:uri="http://schemas.microsoft.com/office/infopath/2007/PartnerControls"/>
    <ds:schemaRef ds:uri="b16956a7-f335-4ea8-828b-612e23c812af"/>
  </ds:schemaRefs>
</ds:datastoreItem>
</file>

<file path=customXml/itemProps2.xml><?xml version="1.0" encoding="utf-8"?>
<ds:datastoreItem xmlns:ds="http://schemas.openxmlformats.org/officeDocument/2006/customXml" ds:itemID="{B6741FE2-9601-4321-A4B1-E7C2FAB81F11}">
  <ds:schemaRefs>
    <ds:schemaRef ds:uri="http://schemas.microsoft.com/sharepoint/v3/contenttype/forms"/>
  </ds:schemaRefs>
</ds:datastoreItem>
</file>

<file path=customXml/itemProps3.xml><?xml version="1.0" encoding="utf-8"?>
<ds:datastoreItem xmlns:ds="http://schemas.openxmlformats.org/officeDocument/2006/customXml" ds:itemID="{0C1B20AF-34C0-4437-A0A6-DAA4CC6CC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956a7-f335-4ea8-828b-612e23c812af"/>
    <ds:schemaRef ds:uri="0dc60d47-360a-4be9-a223-9b9120e98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2184</Characters>
  <Application>Microsoft Office Word</Application>
  <DocSecurity>0</DocSecurity>
  <Lines>52</Lines>
  <Paragraphs>26</Paragraphs>
  <ScaleCrop>false</ScaleCrop>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Benson</cp:lastModifiedBy>
  <cp:revision>2</cp:revision>
  <dcterms:created xsi:type="dcterms:W3CDTF">2026-06-11T09:01:00Z</dcterms:created>
  <dcterms:modified xsi:type="dcterms:W3CDTF">2026-06-11T09:02:00Z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0x010100CAE44542EE1F0D4C9AC13DADF0D124DD</vt:lpwstr>
  </property>
</Properties>
</file>